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387862" w:rsidRDefault="00387862" w:rsidP="003878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A42165" w:rsidRDefault="00A42165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4818E5">
        <w:rPr>
          <w:b/>
          <w:bCs/>
          <w:shd w:val="clear" w:color="auto" w:fill="FFFFFF"/>
        </w:rPr>
        <w:t xml:space="preserve">Место дисциплины в структуре ООП </w:t>
      </w:r>
      <w:r w:rsidRPr="004818E5">
        <w:t xml:space="preserve">- дисциплина является </w:t>
      </w:r>
      <w:r>
        <w:t xml:space="preserve">частью, формируемая участниками образовательных отношений, </w:t>
      </w:r>
      <w:proofErr w:type="spellStart"/>
      <w:r>
        <w:t>общефилиальского</w:t>
      </w:r>
      <w:proofErr w:type="spellEnd"/>
      <w:r>
        <w:t xml:space="preserve"> (</w:t>
      </w:r>
      <w:proofErr w:type="spellStart"/>
      <w:r>
        <w:t>предпрофильного</w:t>
      </w:r>
      <w:proofErr w:type="spellEnd"/>
      <w:r>
        <w:t xml:space="preserve">) цикла </w:t>
      </w:r>
      <w:r w:rsidRPr="004818E5">
        <w:t>по направлению 38.03.02 «Менеджмент» профиль «</w:t>
      </w:r>
      <w:r>
        <w:t>Управление бизнесом</w:t>
      </w:r>
      <w:r w:rsidRPr="004818E5">
        <w:t>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1A5FEF"/>
    <w:rsid w:val="00387862"/>
    <w:rsid w:val="006C054C"/>
    <w:rsid w:val="00776F05"/>
    <w:rsid w:val="0085012E"/>
    <w:rsid w:val="008813E8"/>
    <w:rsid w:val="009E4410"/>
    <w:rsid w:val="00A42165"/>
    <w:rsid w:val="00AB5F5C"/>
    <w:rsid w:val="00CD43F7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261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F8CBC-CB7E-4AC1-8E44-16560801EF34}"/>
</file>

<file path=customXml/itemProps2.xml><?xml version="1.0" encoding="utf-8"?>
<ds:datastoreItem xmlns:ds="http://schemas.openxmlformats.org/officeDocument/2006/customXml" ds:itemID="{DD1140F4-ECEB-4E48-BB85-6D2841FEA432}"/>
</file>

<file path=customXml/itemProps3.xml><?xml version="1.0" encoding="utf-8"?>
<ds:datastoreItem xmlns:ds="http://schemas.openxmlformats.org/officeDocument/2006/customXml" ds:itemID="{9FDEC8D7-8529-4B01-9CA1-0D88B92D1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2018-03-30T13:48:00Z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